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eastAsiaTheme="minorHAnsi"/>
          <w:lang w:val="en-AU"/>
        </w:rPr>
        <w:id w:val="2048640488"/>
        <w:docPartObj>
          <w:docPartGallery w:val="Cover Pages"/>
          <w:docPartUnique/>
        </w:docPartObj>
      </w:sdtPr>
      <w:sdtEndPr>
        <w:rPr>
          <w:b/>
          <w:bCs/>
          <w:i/>
        </w:rPr>
      </w:sdtEndPr>
      <w:sdtContent>
        <w:p w:rsidR="009C6805" w:rsidRDefault="009C6805">
          <w:pPr>
            <w:pStyle w:val="NoSpacing"/>
          </w:pPr>
          <w:r>
            <w:rPr>
              <w:noProof/>
              <w:lang w:val="en-AU" w:eastAsia="en-AU"/>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273050</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i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">
                    <v:rect id="Rectangle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STOMQA&#10;AADaAAAADwAAAGRycy9kb3ducmV2LnhtbESP3WrCQBSE74W+w3IE7+omKqVEV/EHwQvtj/oAx+wx&#10;ic2eDdnVRJ++Wyh4OczMN8xk1ppS3Kh2hWUFcT8CQZxaXXCm4HhYv76DcB5ZY2mZFNzJwWz60plg&#10;om3D33Tb+0wECLsEFeTeV4mULs3JoOvbijh4Z1sb9EHWmdQ1NgFuSjmIojdpsOCwkGNFy5zSn/3V&#10;KDDxNl4s2sfHZ3P5Gp6qq2+i1U6pXredj0F4av0z/N/eaAUj+LsSbo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0kzjEAAAA2gAAAA8AAAAAAAAAAAAAAAAAmAIAAGRycy9k&#10;b3ducmV2LnhtbFBLBQYAAAAABAAEAPUAAACJAwAAAAA=&#10;" adj="18883" fillcolor="#5b9bd5 [3204]" stroked="f" strokeweight="1pt">
                      <v:textbox inset=",0,14.4pt,0">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v:textbox>
                    </v:shape>
                    <v:group id="Group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en-AU" w:eastAsia="en-AU"/>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88000</wp14:pctPosVOffset>
                        </wp:positionV>
                      </mc:Choice>
                      <mc:Fallback>
                        <wp:positionV relativeFrom="page">
                          <wp:posOffset>8079105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9C6805">
                                <w:pPr>
                                  <w:pStyle w:val="NoSpacing"/>
                                  <w:rPr>
                                    <w:color w:val="5B9BD5" w:themeColor="accent1"/>
                                    <w:sz w:val="26"/>
                                    <w:szCs w:val="26"/>
                                  </w:rPr>
                                </w:pPr>
                              </w:p>
                              <w:p w:rsidR="009C6805" w:rsidRDefault="00AA7B3C">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9C6805">
                                      <w:rPr>
                                        <w:caps/>
                                        <w:color w:val="595959" w:themeColor="text1" w:themeTint="A6"/>
                                        <w:sz w:val="20"/>
                                        <w:szCs w:val="20"/>
                                      </w:rPr>
                                      <w:t>Alpheius Global enterprises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rsidR="009C6805" w:rsidRDefault="009C6805">
                          <w:pPr>
                            <w:pStyle w:val="NoSpacing"/>
                            <w:rPr>
                              <w:color w:val="5B9BD5" w:themeColor="accent1"/>
                              <w:sz w:val="26"/>
                              <w:szCs w:val="26"/>
                            </w:rPr>
                          </w:pPr>
                        </w:p>
                        <w:p w:rsidR="009C6805" w:rsidRDefault="009C6805">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Alpheius Global enterprises</w:t>
                              </w:r>
                            </w:sdtContent>
                          </w:sdt>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17500</wp14:pctPosVOffset>
                        </wp:positionV>
                      </mc:Choice>
                      <mc:Fallback>
                        <wp:positionV relativeFrom="page">
                          <wp:posOffset>1606550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AA7B3C">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9C6805">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AA7B3C">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9C6805">
                                      <w:rPr>
                                        <w:color w:val="404040" w:themeColor="text1" w:themeTint="BF"/>
                                        <w:sz w:val="36"/>
                                        <w:szCs w:val="36"/>
                                      </w:rPr>
                                      <w:t>For All AGE Operations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rsidR="009C6805" w:rsidRDefault="009C680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9C6805">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For All AGE Operations</w:t>
                              </w:r>
                            </w:sdtContent>
                          </w:sdt>
                        </w:p>
                      </w:txbxContent>
                    </v:textbox>
                    <w10:wrap anchorx="page" anchory="page"/>
                  </v:shape>
                </w:pict>
              </mc:Fallback>
            </mc:AlternateContent>
          </w:r>
        </w:p>
        <w:p w:rsidR="009C6805" w:rsidRDefault="009C6805">
          <w:pPr>
            <w:spacing w:after="160" w:line="259" w:lineRule="auto"/>
            <w:ind w:left="0"/>
          </w:pPr>
          <w:r>
            <w:rPr>
              <w:b/>
              <w:bCs/>
              <w:i/>
            </w:rPr>
            <w:br w:type="page"/>
          </w:r>
        </w:p>
      </w:sdtContent>
    </w:sdt>
    <w:p w:rsidR="00772EA8" w:rsidRDefault="00772EA8" w:rsidP="00772EA8">
      <w:pPr>
        <w:pStyle w:val="Heading1"/>
      </w:pPr>
      <w:r>
        <w:lastRenderedPageBreak/>
        <w:t>Introduction</w:t>
      </w:r>
    </w:p>
    <w:p w:rsidR="00772EA8" w:rsidRPr="00727943" w:rsidRDefault="00772EA8" w:rsidP="00772EA8">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772EA8" w:rsidRDefault="00772EA8" w:rsidP="00772EA8">
      <w:pPr>
        <w:pStyle w:val="Heading1"/>
        <w:spacing w:before="480"/>
      </w:pPr>
      <w:r>
        <w:t>What We Found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772EA8" w:rsidRDefault="00772EA8" w:rsidP="00772EA8">
      <w:pPr>
        <w:pStyle w:val="Heading1"/>
        <w:spacing w:before="480"/>
      </w:pPr>
      <w:r>
        <w:t>Conclusions</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Alpheius Global Enterprise</w:t>
      </w:r>
      <w:r w:rsidRPr="00727943">
        <w:rPr>
          <w:rFonts w:asciiTheme="minorHAnsi" w:hAnsiTheme="minorHAnsi"/>
          <w:color w:val="000000"/>
          <w:sz w:val="22"/>
          <w:szCs w:val="22"/>
        </w:rPr>
        <w:t>.</w:t>
      </w:r>
    </w:p>
    <w:p w:rsidR="00772EA8"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772EA8" w:rsidRPr="00A76457"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AA7B3C"/>
    <w:sectPr w:rsidR="005A102B" w:rsidSect="00840A59">
      <w:headerReference w:type="even" r:id="rId7"/>
      <w:headerReference w:type="default" r:id="rId8"/>
      <w:headerReference w:type="first" r:id="rId9"/>
      <w:pgSz w:w="10773" w:h="14459" w:code="7"/>
      <w:pgMar w:top="2268" w:right="1985" w:bottom="2268" w:left="1985"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B3C" w:rsidRDefault="00AA7B3C" w:rsidP="009379C6">
      <w:pPr>
        <w:spacing w:after="0" w:line="240" w:lineRule="auto"/>
      </w:pPr>
      <w:r>
        <w:separator/>
      </w:r>
    </w:p>
  </w:endnote>
  <w:endnote w:type="continuationSeparator" w:id="0">
    <w:p w:rsidR="00AA7B3C" w:rsidRDefault="00AA7B3C" w:rsidP="00937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B3C" w:rsidRDefault="00AA7B3C" w:rsidP="009379C6">
      <w:pPr>
        <w:spacing w:after="0" w:line="240" w:lineRule="auto"/>
      </w:pPr>
      <w:r>
        <w:separator/>
      </w:r>
    </w:p>
  </w:footnote>
  <w:footnote w:type="continuationSeparator" w:id="0">
    <w:p w:rsidR="00AA7B3C" w:rsidRDefault="00AA7B3C" w:rsidP="009379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E5" w:rsidRDefault="00AA7B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02501" o:spid="_x0000_s2053" type="#_x0000_t136" style="position:absolute;left:0;text-align:left;margin-left:0;margin-top:0;width:409.5pt;height:120.75pt;z-index:-251655168;mso-position-horizontal:center;mso-position-horizontal-relative:margin;mso-position-vertical:center;mso-position-vertical-relative:margin" o:allowincell="f" fillcolor="#00b0f0" stroked="f">
          <v:fill opacity=".5"/>
          <v:textpath style="font-family:&quot;Franklin Gothic Medium&quot;;font-size:96pt" string="First 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E5" w:rsidRDefault="00AA7B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02502" o:spid="_x0000_s2054" type="#_x0000_t136" style="position:absolute;left:0;text-align:left;margin-left:0;margin-top:0;width:409.5pt;height:120.75pt;z-index:-251653120;mso-position-horizontal:center;mso-position-horizontal-relative:margin;mso-position-vertical:center;mso-position-vertical-relative:margin" o:allowincell="f" fillcolor="#00b0f0" stroked="f">
          <v:fill opacity=".5"/>
          <v:textpath style="font-family:&quot;Franklin Gothic Medium&quot;;font-size:96pt" string="First 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E5" w:rsidRDefault="00AA7B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202500" o:spid="_x0000_s2052" type="#_x0000_t136" style="position:absolute;left:0;text-align:left;margin-left:0;margin-top:0;width:409.5pt;height:120.75pt;z-index:-251657216;mso-position-horizontal:center;mso-position-horizontal-relative:margin;mso-position-vertical:center;mso-position-vertical-relative:margin" o:allowincell="f" fillcolor="#00b0f0" stroked="f">
          <v:fill opacity=".5"/>
          <v:textpath style="font-family:&quot;Franklin Gothic Medium&quot;;font-size:96pt" string="First 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A8"/>
    <w:rsid w:val="000669E5"/>
    <w:rsid w:val="000A6A26"/>
    <w:rsid w:val="00143BEA"/>
    <w:rsid w:val="002C6C20"/>
    <w:rsid w:val="00562193"/>
    <w:rsid w:val="005E6EF8"/>
    <w:rsid w:val="007511CA"/>
    <w:rsid w:val="00772EA8"/>
    <w:rsid w:val="00814278"/>
    <w:rsid w:val="008E50DE"/>
    <w:rsid w:val="008F142B"/>
    <w:rsid w:val="009379C6"/>
    <w:rsid w:val="009C6805"/>
    <w:rsid w:val="00AA7B3C"/>
    <w:rsid w:val="00B64B75"/>
    <w:rsid w:val="00C57582"/>
    <w:rsid w:val="00C95818"/>
    <w:rsid w:val="00CE215B"/>
    <w:rsid w:val="00D31FF9"/>
    <w:rsid w:val="00DB50AA"/>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chartTrackingRefBased/>
  <w15:docId w15:val="{6AE7F0B5-ABD5-4A2E-BE18-81594425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A8"/>
    <w:pPr>
      <w:spacing w:after="240" w:line="264" w:lineRule="auto"/>
      <w:ind w:left="284"/>
    </w:pPr>
    <w:rPr>
      <w:lang w:val="en-AU"/>
    </w:rPr>
  </w:style>
  <w:style w:type="paragraph" w:styleId="Heading1">
    <w:name w:val="heading 1"/>
    <w:next w:val="Normal"/>
    <w:link w:val="Heading1Char"/>
    <w:uiPriority w:val="9"/>
    <w:qFormat/>
    <w:rsid w:val="00772EA8"/>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EA8"/>
    <w:rPr>
      <w:rFonts w:asciiTheme="majorHAnsi" w:eastAsiaTheme="majorEastAsia" w:hAnsiTheme="majorHAnsi" w:cstheme="majorBidi"/>
      <w:b/>
      <w:bCs/>
      <w:i/>
      <w:color w:val="2E74B5" w:themeColor="accent1" w:themeShade="BF"/>
      <w:sz w:val="36"/>
      <w:szCs w:val="36"/>
      <w:lang w:val="en-AU"/>
    </w:rPr>
  </w:style>
  <w:style w:type="paragraph" w:styleId="NormalWeb">
    <w:name w:val="Normal (Web)"/>
    <w:basedOn w:val="Normal"/>
    <w:uiPriority w:val="99"/>
    <w:unhideWhenUsed/>
    <w:rsid w:val="00772EA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772E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2EA8"/>
    <w:rPr>
      <w:lang w:val="en-AU"/>
    </w:rPr>
  </w:style>
  <w:style w:type="paragraph" w:styleId="NoSpacing">
    <w:name w:val="No Spacing"/>
    <w:link w:val="NoSpacingChar"/>
    <w:uiPriority w:val="1"/>
    <w:qFormat/>
    <w:rsid w:val="009C680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C6805"/>
    <w:rPr>
      <w:rFonts w:eastAsiaTheme="minorEastAsia"/>
      <w:lang w:val="en-US"/>
    </w:rPr>
  </w:style>
  <w:style w:type="paragraph" w:styleId="Header">
    <w:name w:val="header"/>
    <w:basedOn w:val="Normal"/>
    <w:link w:val="HeaderChar"/>
    <w:uiPriority w:val="99"/>
    <w:unhideWhenUsed/>
    <w:rsid w:val="009379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79C6"/>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2013-03-28T00:00:00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
  <cp:keywords/>
  <dc:description/>
  <cp:lastModifiedBy>Ivana Robinson</cp:lastModifiedBy>
  <cp:revision>3</cp:revision>
  <dcterms:created xsi:type="dcterms:W3CDTF">2016-01-20T01:58:00Z</dcterms:created>
  <dcterms:modified xsi:type="dcterms:W3CDTF">2016-02-02T03:15:00Z</dcterms:modified>
</cp:coreProperties>
</file>